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A8" w:rsidRDefault="001A5FA8">
      <w:pPr>
        <w:pStyle w:val="ParaAttribute0"/>
        <w:wordWrap w:val="0"/>
        <w:rPr>
          <w:rFonts w:eastAsia="Times New Roman"/>
        </w:rPr>
      </w:pPr>
    </w:p>
    <w:p w:rsidR="001A5FA8" w:rsidRDefault="00E42BD2">
      <w:pPr>
        <w:pStyle w:val="ParaAttribute0"/>
        <w:wordWrap w:val="0"/>
        <w:rPr>
          <w:rFonts w:eastAsia="Times New Roman"/>
        </w:rPr>
      </w:pPr>
      <w:r>
        <w:rPr>
          <w:rStyle w:val="CharAttribute10"/>
          <w:rFonts w:eastAsia="Batang"/>
          <w:szCs w:val="22"/>
          <w:u w:color="FFFFFF"/>
        </w:rPr>
        <w:t>SHASCNA Treasurer Report: October</w:t>
      </w:r>
      <w:r w:rsidR="00403B4F">
        <w:rPr>
          <w:rStyle w:val="CharAttribute10"/>
          <w:rFonts w:eastAsia="Batang"/>
          <w:szCs w:val="22"/>
          <w:u w:color="FFFFFF"/>
        </w:rPr>
        <w:t xml:space="preserve"> 2015  </w:t>
      </w:r>
    </w:p>
    <w:p w:rsidR="001A5FA8" w:rsidRDefault="001A5FA8">
      <w:pPr>
        <w:pStyle w:val="ParaAttribute0"/>
        <w:wordWrap w:val="0"/>
        <w:rPr>
          <w:rFonts w:eastAsia="Times New Roman"/>
        </w:rPr>
      </w:pP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1433"/>
        <w:gridCol w:w="788"/>
        <w:gridCol w:w="1313"/>
        <w:gridCol w:w="120"/>
        <w:gridCol w:w="925"/>
        <w:gridCol w:w="1083"/>
        <w:gridCol w:w="355"/>
        <w:gridCol w:w="748"/>
        <w:gridCol w:w="690"/>
      </w:tblGrid>
      <w:tr w:rsidR="001A5FA8" w:rsidTr="00F62CBD">
        <w:trPr>
          <w:gridAfter w:val="1"/>
          <w:wAfter w:w="690" w:type="dxa"/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Beginning Balance: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D0A44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$800.00</w:t>
            </w:r>
          </w:p>
          <w:p w:rsidR="001A5FA8" w:rsidRDefault="001A5FA8">
            <w:pPr>
              <w:pStyle w:val="ParaAttribute0"/>
              <w:wordWrap w:val="0"/>
              <w:rPr>
                <w:rFonts w:eastAsia="Times New Roman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67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4"/>
                <w:szCs w:val="28"/>
              </w:rPr>
              <w:t>Income: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Group Donations: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$1,269.70</w:t>
            </w: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9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9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4"/>
                <w:szCs w:val="28"/>
              </w:rPr>
              <w:t>Expenses:</w:t>
            </w:r>
          </w:p>
        </w:tc>
        <w:tc>
          <w:tcPr>
            <w:tcW w:w="222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Name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Reason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B943DC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   </w:t>
            </w:r>
            <w:r w:rsidR="00403B4F">
              <w:rPr>
                <w:rStyle w:val="CharAttribute13"/>
                <w:szCs w:val="22"/>
              </w:rPr>
              <w:t>Amt</w:t>
            </w:r>
            <w:r>
              <w:rPr>
                <w:rStyle w:val="CharAttribute13"/>
                <w:szCs w:val="22"/>
              </w:rPr>
              <w:t>.</w:t>
            </w:r>
          </w:p>
        </w:tc>
      </w:tr>
      <w:tr w:rsidR="001A5FA8" w:rsidTr="00F62CBD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Brian S.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Stamps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$29</w:t>
            </w:r>
            <w:r w:rsidR="00F62CBD">
              <w:rPr>
                <w:rStyle w:val="CharAttribute13"/>
                <w:szCs w:val="22"/>
              </w:rPr>
              <w:t>.40</w:t>
            </w:r>
          </w:p>
        </w:tc>
      </w:tr>
      <w:tr w:rsidR="001A5FA8" w:rsidTr="00F62CBD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TSRSCNA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Donation to Region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E42BD2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$744.18</w:t>
            </w:r>
          </w:p>
        </w:tc>
      </w:tr>
      <w:tr w:rsidR="00F62CBD" w:rsidTr="007A7546">
        <w:trPr>
          <w:trHeight w:val="2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E42BD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NAWS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E42BD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Donation to World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 w:rsidP="007A7546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</w:t>
            </w:r>
            <w:r w:rsidR="00E42BD2">
              <w:rPr>
                <w:rStyle w:val="CharAttribute13"/>
                <w:szCs w:val="22"/>
              </w:rPr>
              <w:t>$496.12</w:t>
            </w:r>
          </w:p>
        </w:tc>
      </w:tr>
      <w:tr w:rsidR="00397442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>
            <w:pPr>
              <w:pStyle w:val="ParaAttribute9"/>
              <w:wordWrap w:val="0"/>
              <w:rPr>
                <w:rStyle w:val="CharAttribute12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487AD5">
            <w:pPr>
              <w:pStyle w:val="ParaAttribute11"/>
              <w:wordWrap w:val="0"/>
              <w:jc w:val="both"/>
              <w:rPr>
                <w:rStyle w:val="CharAttribute13"/>
                <w:szCs w:val="22"/>
              </w:rPr>
            </w:pP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Area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87AD5" w:rsidP="00487AD5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</w:t>
            </w:r>
            <w:r w:rsidR="00E42BD2">
              <w:rPr>
                <w:rStyle w:val="CharAttribute13"/>
                <w:szCs w:val="22"/>
              </w:rPr>
              <w:t xml:space="preserve">     $1,269.70</w:t>
            </w:r>
            <w:bookmarkStart w:id="0" w:name="_GoBack"/>
            <w:bookmarkEnd w:id="0"/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Activities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5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 xml:space="preserve">Total in </w:t>
            </w:r>
            <w:r w:rsidR="007A6D05">
              <w:rPr>
                <w:rStyle w:val="CharAttribute12"/>
                <w:szCs w:val="24"/>
              </w:rPr>
              <w:t>SHASCNA account after        income &amp;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$800.00</w:t>
            </w:r>
          </w:p>
        </w:tc>
      </w:tr>
      <w:tr w:rsidR="00F62CBD" w:rsidTr="00F62CBD">
        <w:trPr>
          <w:gridAfter w:val="2"/>
          <w:wAfter w:w="1438" w:type="dxa"/>
          <w:trHeight w:val="294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Area Prudent Reserve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$800.00</w:t>
            </w:r>
          </w:p>
        </w:tc>
      </w:tr>
    </w:tbl>
    <w:p w:rsidR="001A5FA8" w:rsidRDefault="001A5FA8">
      <w:pPr>
        <w:pStyle w:val="ParaAttribute13"/>
        <w:wordWrap w:val="0"/>
        <w:spacing w:line="259" w:lineRule="auto"/>
        <w:rPr>
          <w:rFonts w:eastAsia="Times New Roman"/>
        </w:rPr>
      </w:pPr>
    </w:p>
    <w:p w:rsidR="001A5FA8" w:rsidRDefault="001A5FA8">
      <w:pPr>
        <w:pStyle w:val="ParaAttribute14"/>
        <w:wordWrap w:val="0"/>
        <w:spacing w:line="259" w:lineRule="auto"/>
        <w:rPr>
          <w:rFonts w:ascii="Calibri" w:eastAsia="Calibri" w:hAnsi="Calibri"/>
        </w:rPr>
      </w:pPr>
    </w:p>
    <w:p w:rsidR="001A5FA8" w:rsidRDefault="001A5FA8">
      <w:pPr>
        <w:pStyle w:val="ParaAttribute14"/>
        <w:wordWrap w:val="0"/>
        <w:spacing w:line="259" w:lineRule="auto"/>
        <w:rPr>
          <w:rFonts w:ascii="Calibri" w:eastAsia="Calibri" w:hAnsi="Calibri"/>
        </w:rPr>
      </w:pPr>
    </w:p>
    <w:p w:rsidR="001A5FA8" w:rsidRDefault="00403B4F">
      <w:pPr>
        <w:pStyle w:val="ParaAttribute14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17"/>
          <w:szCs w:val="24"/>
        </w:rPr>
        <w:t>Any questions or concerns, please ask.</w:t>
      </w:r>
    </w:p>
    <w:p w:rsidR="001A5FA8" w:rsidRDefault="00403B4F">
      <w:pPr>
        <w:pStyle w:val="ParaAttribute14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17"/>
          <w:szCs w:val="24"/>
        </w:rPr>
        <w:t>Thank you</w:t>
      </w:r>
      <w:proofErr w:type="gramStart"/>
      <w:r>
        <w:rPr>
          <w:rStyle w:val="CharAttribute17"/>
          <w:szCs w:val="24"/>
        </w:rPr>
        <w:t>,</w:t>
      </w:r>
      <w:proofErr w:type="gramEnd"/>
      <w:r>
        <w:rPr>
          <w:rStyle w:val="CharAttribute17"/>
          <w:szCs w:val="24"/>
        </w:rPr>
        <w:br/>
        <w:t>Brian S.     412-719-5987</w:t>
      </w:r>
    </w:p>
    <w:sectPr w:rsidR="001A5F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F6" w:rsidRDefault="00403B4F">
      <w:r>
        <w:separator/>
      </w:r>
    </w:p>
  </w:endnote>
  <w:endnote w:type="continuationSeparator" w:id="0">
    <w:p w:rsidR="00F642F6" w:rsidRDefault="0040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charset w:val="00"/>
    <w:family w:val="auto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F6" w:rsidRDefault="00403B4F">
      <w:r>
        <w:separator/>
      </w:r>
    </w:p>
  </w:footnote>
  <w:footnote w:type="continuationSeparator" w:id="0">
    <w:p w:rsidR="00F642F6" w:rsidRDefault="0040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A8" w:rsidRDefault="00403B4F">
    <w:pPr>
      <w:pStyle w:val="ParaAttribute2"/>
      <w:wordWrap w:val="0"/>
      <w:rPr>
        <w:rFonts w:ascii="Arial" w:eastAsia="Times New Roman" w:hAnsi="Arial"/>
      </w:rPr>
    </w:pPr>
    <w:r>
      <w:rPr>
        <w:rStyle w:val="CharAttribute3"/>
        <w:rFonts w:eastAsia="Batang"/>
        <w:caps/>
        <w:szCs w:val="30"/>
      </w:rPr>
      <w:t>NARCOTICS ANONYMOUS</w:t>
    </w:r>
  </w:p>
  <w:p w:rsidR="001A5FA8" w:rsidRDefault="00403B4F">
    <w:pPr>
      <w:pStyle w:val="ParaAttribute5"/>
      <w:wordWrap w:val="0"/>
      <w:rPr>
        <w:rFonts w:ascii="Arial" w:eastAsia="Times New Roman" w:hAnsi="Arial"/>
      </w:rPr>
    </w:pPr>
    <w:r>
      <w:rPr>
        <w:rFonts w:ascii="Bookman" w:eastAsia="Times New Roman" w:hAnsi="Book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U6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P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Qx1To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rFonts w:ascii="Bookman" w:eastAsia="Times New Roman" w:hAnsi="Book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901700" cy="131064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3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A8" w:rsidRDefault="00403B4F">
                          <w:pPr>
                            <w:pStyle w:val="ParaAttribute3"/>
                            <w:wordWrap w:val="0"/>
                            <w:spacing w:line="720" w:lineRule="atLeast"/>
                            <w:rPr>
                              <w:rFonts w:ascii="Bookman" w:eastAsia="Times New Roman" w:hAnsi="Bookman"/>
                            </w:rPr>
                          </w:pPr>
                          <w:r>
                            <w:rPr>
                              <w:rFonts w:ascii="Bookman" w:eastAsia="Times New Roman" w:hAnsi="Bookman"/>
                              <w:sz w:val="22"/>
                              <w:szCs w:val="22"/>
                            </w:rPr>
                            <w:object w:dxaOrig="1200" w:dyaOrig="12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60pt" o:ole="">
                                <v:imagedata r:id="rId1" o:title="75"/>
                              </v:shape>
                              <o:OLEObject Type="Embed" ProgID="Package" ShapeID="_x0000_i1026" DrawAspect="Content" ObjectID="_150600725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0;width:71pt;height:10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" filled="f" stroked="f">
              <v:textbox style="mso-fit-shape-to-text:t">
                <w:txbxContent>
                  <w:p w:rsidR="001A5FA8" w:rsidRDefault="00403B4F">
                    <w:pPr>
                      <w:pStyle w:val="ParaAttribute3"/>
                      <w:wordWrap w:val="0"/>
                      <w:spacing w:line="720" w:lineRule="atLeast"/>
                      <w:rPr>
                        <w:rFonts w:ascii="Bookman" w:eastAsia="Times New Roman" w:hAnsi="Bookman"/>
                      </w:rPr>
                    </w:pPr>
                    <w:r>
                      <w:rPr>
                        <w:rFonts w:ascii="Bookman" w:eastAsia="Times New Roman" w:hAnsi="Bookman"/>
                        <w:sz w:val="22"/>
                        <w:szCs w:val="22"/>
                      </w:rPr>
                      <w:object w:dxaOrig="1200" w:dyaOrig="1200">
                        <v:shape id="_x0000_i1026" type="#_x0000_t75" style="width:60pt;height:60pt" o:ole="">
                          <v:imagedata r:id="rId3" o:title="75"/>
                        </v:shape>
                        <o:OLEObject Type="Embed" ProgID="Package" ShapeID="_x0000_i1026" DrawAspect="Content" ObjectID="_1503836949" r:id="rId4"/>
                      </w:objec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Style w:val="CharAttribute3"/>
        <w:rFonts w:eastAsia="Batang"/>
        <w:caps/>
        <w:szCs w:val="30"/>
      </w:rPr>
      <w:t>South Hills Area Service Committee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PO Box 79029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Pittsburgh, PA 15216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Regional Helpline (412) 391-5247</w:t>
    </w:r>
  </w:p>
  <w:p w:rsidR="001A5FA8" w:rsidRDefault="00403B4F">
    <w:pPr>
      <w:pStyle w:val="ParaAttribute7"/>
      <w:wordWrap w:val="0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 xml:space="preserve">    www.southhillsna.org</w:t>
    </w:r>
  </w:p>
  <w:p w:rsidR="001A5FA8" w:rsidRDefault="001A5FA8">
    <w:pPr>
      <w:pStyle w:val="ParaAttribute8"/>
      <w:wordWrap w:val="0"/>
      <w:rPr>
        <w:rFonts w:ascii="Calibri" w:eastAsia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A8"/>
    <w:rsid w:val="001A5FA8"/>
    <w:rsid w:val="00397442"/>
    <w:rsid w:val="00403B4F"/>
    <w:rsid w:val="00487AD5"/>
    <w:rsid w:val="007A6D05"/>
    <w:rsid w:val="00B943DC"/>
    <w:rsid w:val="00E42BD2"/>
    <w:rsid w:val="00F62CBD"/>
    <w:rsid w:val="00F642F6"/>
    <w:rsid w:val="00FD0A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spacing w:before="80" w:line="320" w:lineRule="exact"/>
      <w:jc w:val="right"/>
    </w:pPr>
  </w:style>
  <w:style w:type="paragraph" w:customStyle="1" w:styleId="ParaAttribute3">
    <w:name w:val="ParaAttribute3"/>
    <w:pPr>
      <w:jc w:val="right"/>
    </w:pPr>
  </w:style>
  <w:style w:type="paragraph" w:customStyle="1" w:styleId="ParaAttribute4">
    <w:name w:val="ParaAttribute4"/>
    <w:pPr>
      <w:widowControl w:val="0"/>
    </w:pPr>
  </w:style>
  <w:style w:type="paragraph" w:customStyle="1" w:styleId="ParaAttribute5">
    <w:name w:val="ParaAttribute5"/>
    <w:pPr>
      <w:spacing w:line="320" w:lineRule="exact"/>
      <w:jc w:val="right"/>
    </w:pPr>
  </w:style>
  <w:style w:type="paragraph" w:customStyle="1" w:styleId="ParaAttribute6">
    <w:name w:val="ParaAttribute6"/>
    <w:pPr>
      <w:jc w:val="right"/>
    </w:pPr>
  </w:style>
  <w:style w:type="paragraph" w:customStyle="1" w:styleId="ParaAttribute7">
    <w:name w:val="ParaAttribute7"/>
    <w:pPr>
      <w:jc w:val="right"/>
    </w:pPr>
  </w:style>
  <w:style w:type="paragraph" w:customStyle="1" w:styleId="ParaAttribute8">
    <w:name w:val="ParaAttribute8"/>
    <w:pPr>
      <w:tabs>
        <w:tab w:val="center" w:pos="4680"/>
        <w:tab w:val="right" w:pos="9360"/>
      </w:tabs>
    </w:pPr>
  </w:style>
  <w:style w:type="paragraph" w:customStyle="1" w:styleId="ParaAttribute9">
    <w:name w:val="ParaAttribute9"/>
  </w:style>
  <w:style w:type="paragraph" w:customStyle="1" w:styleId="ParaAttribute10">
    <w:name w:val="ParaAttribute10"/>
    <w:pPr>
      <w:jc w:val="right"/>
    </w:pPr>
  </w:style>
  <w:style w:type="paragraph" w:customStyle="1" w:styleId="ParaAttribute11">
    <w:name w:val="ParaAttribute11"/>
    <w:pPr>
      <w:jc w:val="center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right="2752"/>
    </w:pPr>
  </w:style>
  <w:style w:type="paragraph" w:customStyle="1" w:styleId="ParaAttribute14">
    <w:name w:val="ParaAttribute14"/>
    <w:pPr>
      <w:ind w:right="2752"/>
    </w:pPr>
  </w:style>
  <w:style w:type="paragraph" w:customStyle="1" w:styleId="ParaAttribute15">
    <w:name w:val="ParaAttribute15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z w:val="22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Arial" w:eastAsia="Times New Roman"/>
      <w:b/>
      <w:sz w:val="30"/>
    </w:rPr>
  </w:style>
  <w:style w:type="character" w:customStyle="1" w:styleId="CharAttribute3">
    <w:name w:val="CharAttribute3"/>
    <w:rPr>
      <w:rFonts w:ascii="Arial" w:eastAsia="Times New Roman"/>
      <w:b/>
      <w:sz w:val="30"/>
    </w:rPr>
  </w:style>
  <w:style w:type="character" w:customStyle="1" w:styleId="CharAttribute4">
    <w:name w:val="CharAttribute4"/>
    <w:rPr>
      <w:rFonts w:ascii="Bookman" w:eastAsia="Times New Roman"/>
      <w:sz w:val="22"/>
    </w:rPr>
  </w:style>
  <w:style w:type="character" w:customStyle="1" w:styleId="CharAttribute5">
    <w:name w:val="CharAttribute5"/>
    <w:rPr>
      <w:rFonts w:ascii="Bookman" w:eastAsia="Times New Roman"/>
      <w:sz w:val="22"/>
    </w:rPr>
  </w:style>
  <w:style w:type="character" w:customStyle="1" w:styleId="CharAttribute6">
    <w:name w:val="CharAttribute6"/>
    <w:rPr>
      <w:rFonts w:ascii="Bookman" w:eastAsia="Times New Roman"/>
      <w:sz w:val="22"/>
    </w:rPr>
  </w:style>
  <w:style w:type="character" w:customStyle="1" w:styleId="CharAttribute7">
    <w:name w:val="CharAttribute7"/>
    <w:rPr>
      <w:rFonts w:ascii="Bookman" w:eastAsia="Times New Roman"/>
      <w:sz w:val="22"/>
    </w:rPr>
  </w:style>
  <w:style w:type="character" w:customStyle="1" w:styleId="CharAttribute8">
    <w:name w:val="CharAttribute8"/>
    <w:rPr>
      <w:rFonts w:ascii="Arial" w:eastAsia="Times New Roman"/>
      <w:sz w:val="22"/>
    </w:rPr>
  </w:style>
  <w:style w:type="character" w:customStyle="1" w:styleId="CharAttribute9">
    <w:name w:val="CharAttribute9"/>
    <w:rPr>
      <w:rFonts w:ascii="Arial" w:eastAsia="Times New Roman"/>
      <w:sz w:val="22"/>
    </w:rPr>
  </w:style>
  <w:style w:type="character" w:customStyle="1" w:styleId="CharAttribute10">
    <w:name w:val="CharAttribute10"/>
    <w:rPr>
      <w:rFonts w:ascii="Times New Roman" w:eastAsia="Times New Roman"/>
      <w:b/>
      <w:sz w:val="22"/>
      <w:u w:val="single"/>
    </w:rPr>
  </w:style>
  <w:style w:type="character" w:customStyle="1" w:styleId="CharAttribute11">
    <w:name w:val="CharAttribute11"/>
    <w:rPr>
      <w:rFonts w:ascii="Times New Roman" w:eastAsia="Times New Roman"/>
      <w:sz w:val="22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b/>
      <w:sz w:val="22"/>
    </w:rPr>
  </w:style>
  <w:style w:type="character" w:customStyle="1" w:styleId="CharAttribute14">
    <w:name w:val="CharAttribute14"/>
    <w:rPr>
      <w:rFonts w:ascii="Calibri" w:eastAsia="Calibri"/>
      <w:b/>
      <w:sz w:val="28"/>
    </w:rPr>
  </w:style>
  <w:style w:type="character" w:customStyle="1" w:styleId="CharAttribute15">
    <w:name w:val="CharAttribute15"/>
    <w:rPr>
      <w:rFonts w:ascii="Times New Roman" w:eastAsia="Times New Roman"/>
      <w:b/>
      <w:sz w:val="22"/>
      <w:u w:val="single"/>
    </w:rPr>
  </w:style>
  <w:style w:type="character" w:customStyle="1" w:styleId="CharAttribute16">
    <w:name w:val="CharAttribute16"/>
    <w:rPr>
      <w:rFonts w:ascii="Times New Roman" w:eastAsia="Times New Roman"/>
      <w:b/>
      <w:color w:val="800080"/>
      <w:sz w:val="14"/>
    </w:rPr>
  </w:style>
  <w:style w:type="character" w:customStyle="1" w:styleId="CharAttribute17">
    <w:name w:val="CharAttribute17"/>
    <w:rPr>
      <w:rFonts w:ascii="Calibri"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spacing w:before="80" w:line="320" w:lineRule="exact"/>
      <w:jc w:val="right"/>
    </w:pPr>
  </w:style>
  <w:style w:type="paragraph" w:customStyle="1" w:styleId="ParaAttribute3">
    <w:name w:val="ParaAttribute3"/>
    <w:pPr>
      <w:jc w:val="right"/>
    </w:pPr>
  </w:style>
  <w:style w:type="paragraph" w:customStyle="1" w:styleId="ParaAttribute4">
    <w:name w:val="ParaAttribute4"/>
    <w:pPr>
      <w:widowControl w:val="0"/>
    </w:pPr>
  </w:style>
  <w:style w:type="paragraph" w:customStyle="1" w:styleId="ParaAttribute5">
    <w:name w:val="ParaAttribute5"/>
    <w:pPr>
      <w:spacing w:line="320" w:lineRule="exact"/>
      <w:jc w:val="right"/>
    </w:pPr>
  </w:style>
  <w:style w:type="paragraph" w:customStyle="1" w:styleId="ParaAttribute6">
    <w:name w:val="ParaAttribute6"/>
    <w:pPr>
      <w:jc w:val="right"/>
    </w:pPr>
  </w:style>
  <w:style w:type="paragraph" w:customStyle="1" w:styleId="ParaAttribute7">
    <w:name w:val="ParaAttribute7"/>
    <w:pPr>
      <w:jc w:val="right"/>
    </w:pPr>
  </w:style>
  <w:style w:type="paragraph" w:customStyle="1" w:styleId="ParaAttribute8">
    <w:name w:val="ParaAttribute8"/>
    <w:pPr>
      <w:tabs>
        <w:tab w:val="center" w:pos="4680"/>
        <w:tab w:val="right" w:pos="9360"/>
      </w:tabs>
    </w:pPr>
  </w:style>
  <w:style w:type="paragraph" w:customStyle="1" w:styleId="ParaAttribute9">
    <w:name w:val="ParaAttribute9"/>
  </w:style>
  <w:style w:type="paragraph" w:customStyle="1" w:styleId="ParaAttribute10">
    <w:name w:val="ParaAttribute10"/>
    <w:pPr>
      <w:jc w:val="right"/>
    </w:pPr>
  </w:style>
  <w:style w:type="paragraph" w:customStyle="1" w:styleId="ParaAttribute11">
    <w:name w:val="ParaAttribute11"/>
    <w:pPr>
      <w:jc w:val="center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right="2752"/>
    </w:pPr>
  </w:style>
  <w:style w:type="paragraph" w:customStyle="1" w:styleId="ParaAttribute14">
    <w:name w:val="ParaAttribute14"/>
    <w:pPr>
      <w:ind w:right="2752"/>
    </w:pPr>
  </w:style>
  <w:style w:type="paragraph" w:customStyle="1" w:styleId="ParaAttribute15">
    <w:name w:val="ParaAttribute15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z w:val="22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Arial" w:eastAsia="Times New Roman"/>
      <w:b/>
      <w:sz w:val="30"/>
    </w:rPr>
  </w:style>
  <w:style w:type="character" w:customStyle="1" w:styleId="CharAttribute3">
    <w:name w:val="CharAttribute3"/>
    <w:rPr>
      <w:rFonts w:ascii="Arial" w:eastAsia="Times New Roman"/>
      <w:b/>
      <w:sz w:val="30"/>
    </w:rPr>
  </w:style>
  <w:style w:type="character" w:customStyle="1" w:styleId="CharAttribute4">
    <w:name w:val="CharAttribute4"/>
    <w:rPr>
      <w:rFonts w:ascii="Bookman" w:eastAsia="Times New Roman"/>
      <w:sz w:val="22"/>
    </w:rPr>
  </w:style>
  <w:style w:type="character" w:customStyle="1" w:styleId="CharAttribute5">
    <w:name w:val="CharAttribute5"/>
    <w:rPr>
      <w:rFonts w:ascii="Bookman" w:eastAsia="Times New Roman"/>
      <w:sz w:val="22"/>
    </w:rPr>
  </w:style>
  <w:style w:type="character" w:customStyle="1" w:styleId="CharAttribute6">
    <w:name w:val="CharAttribute6"/>
    <w:rPr>
      <w:rFonts w:ascii="Bookman" w:eastAsia="Times New Roman"/>
      <w:sz w:val="22"/>
    </w:rPr>
  </w:style>
  <w:style w:type="character" w:customStyle="1" w:styleId="CharAttribute7">
    <w:name w:val="CharAttribute7"/>
    <w:rPr>
      <w:rFonts w:ascii="Bookman" w:eastAsia="Times New Roman"/>
      <w:sz w:val="22"/>
    </w:rPr>
  </w:style>
  <w:style w:type="character" w:customStyle="1" w:styleId="CharAttribute8">
    <w:name w:val="CharAttribute8"/>
    <w:rPr>
      <w:rFonts w:ascii="Arial" w:eastAsia="Times New Roman"/>
      <w:sz w:val="22"/>
    </w:rPr>
  </w:style>
  <w:style w:type="character" w:customStyle="1" w:styleId="CharAttribute9">
    <w:name w:val="CharAttribute9"/>
    <w:rPr>
      <w:rFonts w:ascii="Arial" w:eastAsia="Times New Roman"/>
      <w:sz w:val="22"/>
    </w:rPr>
  </w:style>
  <w:style w:type="character" w:customStyle="1" w:styleId="CharAttribute10">
    <w:name w:val="CharAttribute10"/>
    <w:rPr>
      <w:rFonts w:ascii="Times New Roman" w:eastAsia="Times New Roman"/>
      <w:b/>
      <w:sz w:val="22"/>
      <w:u w:val="single"/>
    </w:rPr>
  </w:style>
  <w:style w:type="character" w:customStyle="1" w:styleId="CharAttribute11">
    <w:name w:val="CharAttribute11"/>
    <w:rPr>
      <w:rFonts w:ascii="Times New Roman" w:eastAsia="Times New Roman"/>
      <w:sz w:val="22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b/>
      <w:sz w:val="22"/>
    </w:rPr>
  </w:style>
  <w:style w:type="character" w:customStyle="1" w:styleId="CharAttribute14">
    <w:name w:val="CharAttribute14"/>
    <w:rPr>
      <w:rFonts w:ascii="Calibri" w:eastAsia="Calibri"/>
      <w:b/>
      <w:sz w:val="28"/>
    </w:rPr>
  </w:style>
  <w:style w:type="character" w:customStyle="1" w:styleId="CharAttribute15">
    <w:name w:val="CharAttribute15"/>
    <w:rPr>
      <w:rFonts w:ascii="Times New Roman" w:eastAsia="Times New Roman"/>
      <w:b/>
      <w:sz w:val="22"/>
      <w:u w:val="single"/>
    </w:rPr>
  </w:style>
  <w:style w:type="character" w:customStyle="1" w:styleId="CharAttribute16">
    <w:name w:val="CharAttribute16"/>
    <w:rPr>
      <w:rFonts w:ascii="Times New Roman" w:eastAsia="Times New Roman"/>
      <w:b/>
      <w:color w:val="800080"/>
      <w:sz w:val="14"/>
    </w:rPr>
  </w:style>
  <w:style w:type="character" w:customStyle="1" w:styleId="CharAttribute17">
    <w:name w:val="CharAttribute17"/>
    <w:rPr>
      <w:rFonts w:ascii="Calibri"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487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Beth Thorn</dc:creator>
  <cp:lastModifiedBy>George Settelmaier</cp:lastModifiedBy>
  <cp:revision>2</cp:revision>
  <dcterms:created xsi:type="dcterms:W3CDTF">2015-10-10T22:34:00Z</dcterms:created>
  <dcterms:modified xsi:type="dcterms:W3CDTF">2015-10-10T22:34:00Z</dcterms:modified>
</cp:coreProperties>
</file>